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ÖĞRENCİ İŞLERİ BİRİMİ</w:t>
            </w:r>
          </w:p>
        </w:tc>
      </w:tr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SÜREÇ ADI</w:t>
            </w:r>
          </w:p>
        </w:tc>
        <w:tc>
          <w:tcPr>
            <w:tcW w:w="7970" w:type="dxa"/>
          </w:tcPr>
          <w:p w:rsidR="00E47109" w:rsidRPr="00E47109" w:rsidRDefault="00D42A5F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SINAV İTİRAZI </w:t>
            </w:r>
          </w:p>
        </w:tc>
      </w:tr>
    </w:tbl>
    <w:p w:rsidR="00403294" w:rsidRDefault="0061413D" w:rsidP="006B3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284" style="position:absolute;left:0;text-align:left;margin-left:233.65pt;margin-top:8.15pt;width:46.3pt;height:36.6pt;z-index:251661312;mso-position-horizontal-relative:text;mso-position-vertical-relative:text">
            <v:textbox style="mso-next-textbox:#_x0000_s1284">
              <w:txbxContent>
                <w:p w:rsidR="00715696" w:rsidRPr="007B32EA" w:rsidRDefault="00715696" w:rsidP="007B32EA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oval>
        </w:pict>
      </w:r>
    </w:p>
    <w:p w:rsidR="00932E2B" w:rsidRDefault="00D42A5F" w:rsidP="006B3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2" type="#_x0000_t32" style="position:absolute;left:0;text-align:left;margin-left:257.45pt;margin-top:20.9pt;width:0;height:26pt;z-index:251680768" o:connectortype="straight">
            <v:stroke endarrow="block"/>
          </v:shape>
        </w:pict>
      </w:r>
    </w:p>
    <w:p w:rsidR="00932E2B" w:rsidRDefault="00932E2B" w:rsidP="00932E2B">
      <w:pPr>
        <w:pStyle w:val="GvdeMetni"/>
        <w:spacing w:before="6"/>
        <w:ind w:left="6"/>
        <w:jc w:val="center"/>
      </w:pPr>
      <w:bookmarkStart w:id="0" w:name="_GoBack"/>
      <w:bookmarkEnd w:id="0"/>
    </w:p>
    <w:p w:rsidR="002B5C17" w:rsidRDefault="0061413D" w:rsidP="009052C7">
      <w:pPr>
        <w:tabs>
          <w:tab w:val="left" w:pos="55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3" style="position:absolute;left:0;text-align:left;margin-left:175.1pt;margin-top:12.05pt;width:183.75pt;height:42.5pt;z-index:251660288">
            <v:textbox style="mso-next-textbox:#_x0000_s1283">
              <w:txbxContent>
                <w:p w:rsidR="0015011D" w:rsidRPr="00F43550" w:rsidRDefault="00D42A5F" w:rsidP="0015011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Sınav sonucunun yeniden değerlendirilmesini talep eden öğrenci itiraz dilekçesini Dekanlık Öğrenci İşleri B</w:t>
                  </w:r>
                  <w:r w:rsidR="00D956C8">
                    <w:rPr>
                      <w:sz w:val="16"/>
                    </w:rPr>
                    <w:t>irimi</w:t>
                  </w:r>
                  <w:r>
                    <w:rPr>
                      <w:sz w:val="16"/>
                    </w:rPr>
                    <w:t xml:space="preserve"> teslim eder.</w:t>
                  </w:r>
                </w:p>
                <w:p w:rsidR="00715696" w:rsidRPr="0015011D" w:rsidRDefault="00715696" w:rsidP="0015011D"/>
              </w:txbxContent>
            </v:textbox>
          </v:rect>
        </w:pict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2B5C17" w:rsidRDefault="0061413D" w:rsidP="002B5C17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2" type="#_x0000_t32" style="position:absolute;margin-left:152.65pt;margin-top:16.1pt;width:22.45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281" type="#_x0000_t114" style="position:absolute;margin-left:-30.35pt;margin-top:.6pt;width:183pt;height:41.45pt;z-index:251658240">
            <v:textbox style="mso-next-textbox:#_x0000_s1281">
              <w:txbxContent>
                <w:p w:rsidR="0015011D" w:rsidRPr="0015011D" w:rsidRDefault="00D42A5F" w:rsidP="0015011D">
                  <w:pPr>
                    <w:rPr>
                      <w:sz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Sınav sonucunun açıklanmasını takip eden 7 gün içerisinde öğrenci sınava itiraz edebilir. </w:t>
                  </w:r>
                </w:p>
                <w:p w:rsidR="00715696" w:rsidRPr="00D02AD8" w:rsidRDefault="00715696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2B5C17" w:rsidRPr="002B5C1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7" type="#_x0000_t32" style="position:absolute;margin-left:257.45pt;margin-top:8.75pt;width:.1pt;height:18.85pt;z-index:251663360" o:connectortype="straight">
            <v:stroke endarrow="block"/>
          </v:shape>
        </w:pict>
      </w:r>
    </w:p>
    <w:p w:rsidR="002B5C17" w:rsidRPr="002B5C1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8" style="position:absolute;margin-left:175.1pt;margin-top:4.75pt;width:183.75pt;height:38.2pt;z-index:251664384">
            <v:textbox>
              <w:txbxContent>
                <w:p w:rsidR="0015011D" w:rsidRPr="00F43550" w:rsidRDefault="00D956C8" w:rsidP="0015011D">
                  <w:pPr>
                    <w:rPr>
                      <w:sz w:val="16"/>
                      <w:szCs w:val="18"/>
                    </w:rPr>
                  </w:pPr>
                  <w:r>
                    <w:rPr>
                      <w:sz w:val="16"/>
                      <w:szCs w:val="18"/>
                    </w:rPr>
                    <w:t>Öğrenci İşleri Birimi tarafından alınan dilekçe d</w:t>
                  </w:r>
                  <w:r w:rsidR="0061413D">
                    <w:rPr>
                      <w:sz w:val="16"/>
                      <w:szCs w:val="18"/>
                    </w:rPr>
                    <w:t>ersin koordinatörü ve Ana Bilim Dalı Başkanlığına üst yazı ile gönderilir.</w:t>
                  </w:r>
                </w:p>
                <w:p w:rsidR="00715696" w:rsidRPr="00B3021A" w:rsidRDefault="00715696" w:rsidP="0042007E">
                  <w:pPr>
                    <w:jc w:val="center"/>
                    <w:rPr>
                      <w:sz w:val="20"/>
                    </w:rPr>
                  </w:pP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  <w:r>
                    <w:t>Değerlendirilme Dekanlığına bildirilmesi.</w:t>
                  </w:r>
                </w:p>
              </w:txbxContent>
            </v:textbox>
          </v:rect>
        </w:pict>
      </w:r>
    </w:p>
    <w:p w:rsidR="002B5C17" w:rsidRPr="002B5C1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9" type="#_x0000_t32" style="position:absolute;margin-left:257.55pt;margin-top:20.05pt;width:.05pt;height:20.3pt;z-index:251665408" o:connectortype="straight">
            <v:stroke endarrow="block"/>
          </v:shape>
        </w:pict>
      </w:r>
    </w:p>
    <w:p w:rsidR="002B5C17" w:rsidRPr="002B5C1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4" style="position:absolute;margin-left:175.1pt;margin-top:17.45pt;width:182.95pt;height:38.45pt;z-index:251682816">
            <v:textbox>
              <w:txbxContent>
                <w:p w:rsidR="009052C7" w:rsidRPr="009052C7" w:rsidRDefault="0061413D" w:rsidP="009052C7">
                  <w:pPr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>Sınav sonucu dersin koordinatörü ve Ana Bilim Dalı Başkanı tarafından yeniden incelenerek sonuç Dekanlığı gönderilir.</w:t>
                  </w:r>
                </w:p>
              </w:txbxContent>
            </v:textbox>
          </v:rect>
        </w:pict>
      </w:r>
    </w:p>
    <w:p w:rsidR="002B5C17" w:rsidRDefault="002B5C17" w:rsidP="002B5C17">
      <w:pPr>
        <w:rPr>
          <w:rFonts w:ascii="Times New Roman" w:hAnsi="Times New Roman" w:cs="Times New Roman"/>
          <w:sz w:val="24"/>
          <w:szCs w:val="24"/>
        </w:rPr>
      </w:pPr>
    </w:p>
    <w:p w:rsidR="002B5C17" w:rsidRDefault="0061413D" w:rsidP="002B5C17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13" type="#_x0000_t32" style="position:absolute;margin-left:257.45pt;margin-top:5.5pt;width:.05pt;height:22.9pt;z-index:251681792" o:connectortype="straight">
            <v:stroke endarrow="block"/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2B5C1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6" style="position:absolute;margin-left:176.65pt;margin-top:5.5pt;width:182.2pt;height:34.4pt;z-index:251684864">
            <v:textbox>
              <w:txbxContent>
                <w:p w:rsidR="009052C7" w:rsidRPr="0061413D" w:rsidRDefault="0061413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Yeniden yapılan değerlendirme sonucu</w:t>
                  </w:r>
                  <w:r w:rsidRPr="0061413D">
                    <w:rPr>
                      <w:sz w:val="16"/>
                      <w:szCs w:val="16"/>
                    </w:rPr>
                    <w:t xml:space="preserve"> Fakülte Yönetim Kurulunda görüşülerek karara bağlanır.</w:t>
                  </w:r>
                </w:p>
              </w:txbxContent>
            </v:textbox>
          </v:rect>
        </w:pict>
      </w:r>
    </w:p>
    <w:p w:rsidR="009052C7" w:rsidRDefault="0061413D" w:rsidP="00905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15" type="#_x0000_t32" style="position:absolute;left:0;text-align:left;margin-left:257.45pt;margin-top:17.05pt;width:0;height:19.5pt;z-index:251683840" o:connectortype="straight">
            <v:stroke endarrow="block"/>
          </v:shape>
        </w:pict>
      </w:r>
    </w:p>
    <w:p w:rsidR="009052C7" w:rsidRDefault="0061413D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8" style="position:absolute;margin-left:176.65pt;margin-top:13.65pt;width:184.5pt;height:31.7pt;z-index:251686912">
            <v:textbox>
              <w:txbxContent>
                <w:p w:rsidR="009052C7" w:rsidRDefault="0061413D">
                  <w:r>
                    <w:rPr>
                      <w:sz w:val="16"/>
                    </w:rPr>
                    <w:t xml:space="preserve">Sınav sonucuna ilişkin Fakülte Yönetim Kurulu kararı öğrenciye yazılı olarak bildirilir. </w:t>
                  </w:r>
                </w:p>
              </w:txbxContent>
            </v:textbox>
          </v:rect>
        </w:pict>
      </w:r>
    </w:p>
    <w:p w:rsidR="0042007E" w:rsidRPr="0042007E" w:rsidRDefault="0061413D" w:rsidP="00420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21" type="#_x0000_t32" style="position:absolute;margin-left:257.75pt;margin-top:22.45pt;width:0;height:19.5pt;z-index:251689984" o:connectortype="straight">
            <v:stroke endarrow="block"/>
          </v:shape>
        </w:pict>
      </w:r>
    </w:p>
    <w:p w:rsidR="0042007E" w:rsidRPr="0042007E" w:rsidRDefault="0061413D" w:rsidP="004200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322" style="position:absolute;margin-left:231.3pt;margin-top:21.15pt;width:52.3pt;height:46.15pt;z-index:251691008" strokeweight="4.5pt">
            <v:textbox style="mso-next-textbox:#_x0000_s1322">
              <w:txbxContent>
                <w:p w:rsidR="001C53FE" w:rsidRDefault="001C53FE" w:rsidP="001C53FE">
                  <w:pPr>
                    <w:jc w:val="center"/>
                  </w:pPr>
                </w:p>
              </w:txbxContent>
            </v:textbox>
          </v:oval>
        </w:pict>
      </w:r>
    </w:p>
    <w:p w:rsidR="0042007E" w:rsidRDefault="0042007E" w:rsidP="009052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07E" w:rsidRDefault="0042007E" w:rsidP="0042007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007E" w:rsidRDefault="009052C7" w:rsidP="009052C7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007E" w:rsidRDefault="0042007E" w:rsidP="004200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2C7" w:rsidRDefault="00B3021A" w:rsidP="009052C7">
      <w:pPr>
        <w:tabs>
          <w:tab w:val="left" w:pos="1140"/>
          <w:tab w:val="left" w:pos="5230"/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52C7">
        <w:rPr>
          <w:rFonts w:ascii="Times New Roman" w:hAnsi="Times New Roman" w:cs="Times New Roman"/>
          <w:sz w:val="24"/>
          <w:szCs w:val="24"/>
        </w:rPr>
        <w:tab/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1C53FE" w:rsidRDefault="001C53FE" w:rsidP="009052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53FE" w:rsidRP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</w:p>
    <w:p w:rsid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</w:p>
    <w:p w:rsidR="001C53FE" w:rsidRDefault="001C53FE" w:rsidP="001C53FE">
      <w:pPr>
        <w:tabs>
          <w:tab w:val="left" w:pos="1567"/>
          <w:tab w:val="left" w:pos="53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53FE" w:rsidRDefault="001C53FE" w:rsidP="001C53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07E" w:rsidRPr="001C53FE" w:rsidRDefault="001C53FE" w:rsidP="001C53FE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2007E" w:rsidRPr="001C53FE" w:rsidSect="00F72FA1">
      <w:headerReference w:type="default" r:id="rId6"/>
      <w:pgSz w:w="11906" w:h="16838"/>
      <w:pgMar w:top="16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49" w:rsidRDefault="00E65449" w:rsidP="00941FDD">
      <w:pPr>
        <w:spacing w:after="0" w:line="240" w:lineRule="auto"/>
      </w:pPr>
      <w:r>
        <w:separator/>
      </w:r>
    </w:p>
  </w:endnote>
  <w:end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49" w:rsidRDefault="00E65449" w:rsidP="00941FDD">
      <w:pPr>
        <w:spacing w:after="0" w:line="240" w:lineRule="auto"/>
      </w:pPr>
      <w:r>
        <w:separator/>
      </w:r>
    </w:p>
  </w:footnote>
  <w:foot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96" w:rsidRPr="001C53FE" w:rsidRDefault="001C53FE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5302885</wp:posOffset>
          </wp:positionH>
          <wp:positionV relativeFrom="paragraph">
            <wp:posOffset>-109855</wp:posOffset>
          </wp:positionV>
          <wp:extent cx="811530" cy="782320"/>
          <wp:effectExtent l="19050" t="0" r="7620" b="0"/>
          <wp:wrapNone/>
          <wp:docPr id="4" name="Resim 1" descr="C:\Documents and Settings\musa\Desktop\logo\en 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Documents and Settings\musa\Desktop\logo\en s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-409677</wp:posOffset>
          </wp:positionH>
          <wp:positionV relativeFrom="paragraph">
            <wp:posOffset>-36423</wp:posOffset>
          </wp:positionV>
          <wp:extent cx="1133856" cy="709574"/>
          <wp:effectExtent l="19050" t="0" r="9144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709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sz w:val="16"/>
        <w:szCs w:val="24"/>
      </w:rPr>
      <w:t>T. C.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ERCİYES ÜNİVERSİTESİ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DİŞ HEKİMLİĞİ FAKÜLTESİ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8FA"/>
    <w:rsid w:val="0000127E"/>
    <w:rsid w:val="000031EF"/>
    <w:rsid w:val="000357BD"/>
    <w:rsid w:val="000565EC"/>
    <w:rsid w:val="000A1F69"/>
    <w:rsid w:val="000E7925"/>
    <w:rsid w:val="0015011D"/>
    <w:rsid w:val="00183748"/>
    <w:rsid w:val="001C4A0E"/>
    <w:rsid w:val="001C53FE"/>
    <w:rsid w:val="001E027A"/>
    <w:rsid w:val="00213765"/>
    <w:rsid w:val="002504FE"/>
    <w:rsid w:val="00275B66"/>
    <w:rsid w:val="00291E98"/>
    <w:rsid w:val="002B5C17"/>
    <w:rsid w:val="0033118E"/>
    <w:rsid w:val="00333703"/>
    <w:rsid w:val="003638FA"/>
    <w:rsid w:val="003C71EA"/>
    <w:rsid w:val="003D0DA3"/>
    <w:rsid w:val="00403294"/>
    <w:rsid w:val="0042007E"/>
    <w:rsid w:val="00420B69"/>
    <w:rsid w:val="00430FEA"/>
    <w:rsid w:val="00442AEE"/>
    <w:rsid w:val="00487CE1"/>
    <w:rsid w:val="004A326E"/>
    <w:rsid w:val="004B169C"/>
    <w:rsid w:val="005479F6"/>
    <w:rsid w:val="00581911"/>
    <w:rsid w:val="005834A6"/>
    <w:rsid w:val="00590A4B"/>
    <w:rsid w:val="00590EDD"/>
    <w:rsid w:val="005E0FE3"/>
    <w:rsid w:val="00610516"/>
    <w:rsid w:val="0061413D"/>
    <w:rsid w:val="00617140"/>
    <w:rsid w:val="00620166"/>
    <w:rsid w:val="0062380E"/>
    <w:rsid w:val="00680383"/>
    <w:rsid w:val="006814FF"/>
    <w:rsid w:val="00690F22"/>
    <w:rsid w:val="006B1C25"/>
    <w:rsid w:val="006B3300"/>
    <w:rsid w:val="006B4648"/>
    <w:rsid w:val="006C1A05"/>
    <w:rsid w:val="006D1D45"/>
    <w:rsid w:val="006E6F43"/>
    <w:rsid w:val="00706875"/>
    <w:rsid w:val="00707DC4"/>
    <w:rsid w:val="00715696"/>
    <w:rsid w:val="00776377"/>
    <w:rsid w:val="00785CF3"/>
    <w:rsid w:val="007B32EA"/>
    <w:rsid w:val="007B4CA0"/>
    <w:rsid w:val="007C7499"/>
    <w:rsid w:val="007E5414"/>
    <w:rsid w:val="00834540"/>
    <w:rsid w:val="008516F9"/>
    <w:rsid w:val="00875F9B"/>
    <w:rsid w:val="00881D5A"/>
    <w:rsid w:val="00891529"/>
    <w:rsid w:val="008C5999"/>
    <w:rsid w:val="009052C7"/>
    <w:rsid w:val="00932E2B"/>
    <w:rsid w:val="00941FDD"/>
    <w:rsid w:val="00991C44"/>
    <w:rsid w:val="009935AA"/>
    <w:rsid w:val="009C30FC"/>
    <w:rsid w:val="00A32240"/>
    <w:rsid w:val="00A574A4"/>
    <w:rsid w:val="00A64C67"/>
    <w:rsid w:val="00A93EF4"/>
    <w:rsid w:val="00AE30A1"/>
    <w:rsid w:val="00B3021A"/>
    <w:rsid w:val="00B43EC6"/>
    <w:rsid w:val="00B67DB4"/>
    <w:rsid w:val="00B8463B"/>
    <w:rsid w:val="00BB439D"/>
    <w:rsid w:val="00C26BA3"/>
    <w:rsid w:val="00C74B3E"/>
    <w:rsid w:val="00CC1F7E"/>
    <w:rsid w:val="00D02AD8"/>
    <w:rsid w:val="00D031D9"/>
    <w:rsid w:val="00D0723F"/>
    <w:rsid w:val="00D428F6"/>
    <w:rsid w:val="00D42A5F"/>
    <w:rsid w:val="00D765A9"/>
    <w:rsid w:val="00D956C8"/>
    <w:rsid w:val="00DA2D9E"/>
    <w:rsid w:val="00DA6425"/>
    <w:rsid w:val="00DC596A"/>
    <w:rsid w:val="00DE4A7B"/>
    <w:rsid w:val="00DF6D8D"/>
    <w:rsid w:val="00E17F7C"/>
    <w:rsid w:val="00E47109"/>
    <w:rsid w:val="00E56F40"/>
    <w:rsid w:val="00E65449"/>
    <w:rsid w:val="00E66A83"/>
    <w:rsid w:val="00E708A4"/>
    <w:rsid w:val="00ED5A28"/>
    <w:rsid w:val="00F43550"/>
    <w:rsid w:val="00F72FA1"/>
    <w:rsid w:val="00FE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  <o:rules v:ext="edit">
        <o:r id="V:Rule10" type="connector" idref="#_x0000_s1287"/>
        <o:r id="V:Rule11" type="connector" idref="#_x0000_s1282"/>
        <o:r id="V:Rule12" type="connector" idref="#_x0000_s1321"/>
        <o:r id="V:Rule13" type="connector" idref="#_x0000_s1317"/>
        <o:r id="V:Rule14" type="connector" idref="#_x0000_s1319"/>
        <o:r id="V:Rule15" type="connector" idref="#_x0000_s1313"/>
        <o:r id="V:Rule16" type="connector" idref="#_x0000_s1312"/>
        <o:r id="V:Rule17" type="connector" idref="#_x0000_s1315"/>
        <o:r id="V:Rule18" type="connector" idref="#_x0000_s1289"/>
      </o:rules>
    </o:shapelayout>
  </w:shapeDefaults>
  <w:decimalSymbol w:val=","/>
  <w:listSeparator w:val=";"/>
  <w14:docId w14:val="3A72DCF7"/>
  <w15:docId w15:val="{12FCCE24-065E-4F46-B3AC-01840CED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A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4A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932E2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2E2B"/>
    <w:rPr>
      <w:rFonts w:ascii="Caladea" w:eastAsia="Caladea" w:hAnsi="Caladea" w:cs="Calade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 GÜRBÜZ</dc:creator>
  <cp:lastModifiedBy>User</cp:lastModifiedBy>
  <cp:revision>9</cp:revision>
  <dcterms:created xsi:type="dcterms:W3CDTF">2021-03-25T11:53:00Z</dcterms:created>
  <dcterms:modified xsi:type="dcterms:W3CDTF">2026-05-04T07:37:00Z</dcterms:modified>
</cp:coreProperties>
</file>